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9B1" w:rsidRDefault="004C2E0A">
      <w:r>
        <w:t xml:space="preserve">P.R.G adottato con </w:t>
      </w:r>
      <w:proofErr w:type="gramStart"/>
      <w:r>
        <w:t>Delibera  di</w:t>
      </w:r>
      <w:proofErr w:type="gramEnd"/>
      <w:r>
        <w:t xml:space="preserve"> C.C. N.54 del 10/12/1988 e approvato  con decreto del presidente  della Giunta Regionale  n°15122 del 20/09/1990</w:t>
      </w:r>
      <w:bookmarkStart w:id="0" w:name="_GoBack"/>
      <w:bookmarkEnd w:id="0"/>
    </w:p>
    <w:sectPr w:rsidR="00F179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E0A"/>
    <w:rsid w:val="004C2E0A"/>
    <w:rsid w:val="00F1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3A9E11-C843-4306-8331-E64E96418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>Microsoft</Company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2016-03-24T14:41:00Z</dcterms:created>
  <dcterms:modified xsi:type="dcterms:W3CDTF">2016-03-24T14:41:00Z</dcterms:modified>
</cp:coreProperties>
</file>